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E28F8" w14:textId="68D9A06A" w:rsidR="003B4481" w:rsidRDefault="00B665B0" w:rsidP="003B4481">
      <w:r w:rsidRPr="006752B6">
        <w:rPr>
          <w:b/>
          <w:bCs/>
          <w:sz w:val="28"/>
          <w:szCs w:val="28"/>
        </w:rPr>
        <w:t xml:space="preserve">Diocese of </w:t>
      </w:r>
      <w:r w:rsidR="00546D97">
        <w:rPr>
          <w:b/>
          <w:bCs/>
          <w:sz w:val="28"/>
          <w:szCs w:val="28"/>
        </w:rPr>
        <w:t>Dallas</w:t>
      </w:r>
      <w:r>
        <w:rPr>
          <w:b/>
          <w:bCs/>
          <w:sz w:val="28"/>
          <w:szCs w:val="28"/>
        </w:rPr>
        <w:t xml:space="preserve"> </w:t>
      </w:r>
    </w:p>
    <w:p w14:paraId="34D1741E" w14:textId="656CD1AB" w:rsidR="00482BF8" w:rsidRPr="006752B6" w:rsidRDefault="00546D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Bishop’s Annual</w:t>
      </w:r>
      <w:r w:rsidR="003B4481" w:rsidRPr="006752B6">
        <w:rPr>
          <w:b/>
          <w:bCs/>
          <w:sz w:val="28"/>
          <w:szCs w:val="28"/>
        </w:rPr>
        <w:t xml:space="preserve"> Appeal</w:t>
      </w:r>
    </w:p>
    <w:p w14:paraId="1CF52D14" w14:textId="77DCA5AB" w:rsidR="00482BF8" w:rsidRDefault="00704D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</w:t>
      </w:r>
      <w:r w:rsidR="001E52B4">
        <w:rPr>
          <w:b/>
          <w:bCs/>
          <w:sz w:val="28"/>
          <w:szCs w:val="28"/>
        </w:rPr>
        <w:t xml:space="preserve"> </w:t>
      </w:r>
      <w:r w:rsidR="00B665B0">
        <w:rPr>
          <w:b/>
          <w:bCs/>
          <w:sz w:val="28"/>
          <w:szCs w:val="28"/>
        </w:rPr>
        <w:t>Social Media</w:t>
      </w:r>
      <w:r w:rsidR="00B665B0" w:rsidRPr="006752B6">
        <w:rPr>
          <w:b/>
          <w:bCs/>
          <w:sz w:val="28"/>
          <w:szCs w:val="28"/>
        </w:rPr>
        <w:t xml:space="preserve"> Guide</w:t>
      </w:r>
    </w:p>
    <w:p w14:paraId="28234EA6" w14:textId="77777777" w:rsidR="00B665B0" w:rsidRDefault="00B665B0">
      <w:pPr>
        <w:rPr>
          <w:b/>
          <w:bCs/>
          <w:sz w:val="28"/>
          <w:szCs w:val="28"/>
        </w:rPr>
      </w:pPr>
    </w:p>
    <w:p w14:paraId="52F9E36E" w14:textId="77777777" w:rsidR="00B665B0" w:rsidRDefault="00B665B0"/>
    <w:tbl>
      <w:tblPr>
        <w:tblStyle w:val="TableGrid"/>
        <w:tblW w:w="110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108"/>
        <w:gridCol w:w="962"/>
        <w:gridCol w:w="1547"/>
        <w:gridCol w:w="3043"/>
        <w:gridCol w:w="4410"/>
      </w:tblGrid>
      <w:tr w:rsidR="00EA53A7" w14:paraId="083E96D6" w14:textId="77777777" w:rsidTr="00471C5B">
        <w:trPr>
          <w:trHeight w:val="368"/>
        </w:trPr>
        <w:tc>
          <w:tcPr>
            <w:tcW w:w="1108" w:type="dxa"/>
            <w:vAlign w:val="center"/>
          </w:tcPr>
          <w:p w14:paraId="0A722ABC" w14:textId="7B1C3EBC" w:rsidR="00EA53A7" w:rsidRPr="00B145F8" w:rsidRDefault="00EA53A7" w:rsidP="00471C5B">
            <w:pPr>
              <w:rPr>
                <w:b/>
                <w:bCs/>
                <w:sz w:val="24"/>
                <w:szCs w:val="24"/>
              </w:rPr>
            </w:pPr>
            <w:r w:rsidRPr="7F4893EA">
              <w:rPr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962" w:type="dxa"/>
            <w:vAlign w:val="center"/>
          </w:tcPr>
          <w:p w14:paraId="2067D168" w14:textId="372E68AB" w:rsidR="00EA53A7" w:rsidRPr="00B145F8" w:rsidRDefault="00EA53A7" w:rsidP="00471C5B">
            <w:pPr>
              <w:rPr>
                <w:b/>
                <w:bCs/>
                <w:sz w:val="24"/>
                <w:szCs w:val="24"/>
              </w:rPr>
            </w:pPr>
            <w:r w:rsidRPr="00B145F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47" w:type="dxa"/>
            <w:vAlign w:val="center"/>
          </w:tcPr>
          <w:p w14:paraId="49D934C2" w14:textId="7FB3DDBE" w:rsidR="00EA53A7" w:rsidRPr="00B145F8" w:rsidRDefault="00EA53A7" w:rsidP="00471C5B">
            <w:pPr>
              <w:rPr>
                <w:b/>
                <w:bCs/>
                <w:sz w:val="24"/>
                <w:szCs w:val="24"/>
              </w:rPr>
            </w:pPr>
            <w:r w:rsidRPr="00B145F8"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3043" w:type="dxa"/>
            <w:vAlign w:val="center"/>
          </w:tcPr>
          <w:p w14:paraId="2CC9D63D" w14:textId="4C4BFA76" w:rsidR="00EA53A7" w:rsidRPr="00B145F8" w:rsidRDefault="00EA53A7" w:rsidP="00471C5B">
            <w:pPr>
              <w:rPr>
                <w:b/>
                <w:bCs/>
                <w:sz w:val="24"/>
                <w:szCs w:val="24"/>
              </w:rPr>
            </w:pPr>
            <w:r w:rsidRPr="00B145F8">
              <w:rPr>
                <w:b/>
                <w:bCs/>
                <w:sz w:val="24"/>
                <w:szCs w:val="24"/>
              </w:rPr>
              <w:t>Graphic</w:t>
            </w:r>
          </w:p>
        </w:tc>
        <w:tc>
          <w:tcPr>
            <w:tcW w:w="4410" w:type="dxa"/>
            <w:vAlign w:val="center"/>
          </w:tcPr>
          <w:p w14:paraId="562C9AE1" w14:textId="68154A44" w:rsidR="00EA53A7" w:rsidRPr="00B665B0" w:rsidRDefault="00EA53A7" w:rsidP="00471C5B">
            <w:pPr>
              <w:rPr>
                <w:b/>
                <w:bCs/>
              </w:rPr>
            </w:pPr>
            <w:r w:rsidRPr="00B665B0">
              <w:rPr>
                <w:b/>
                <w:bCs/>
              </w:rPr>
              <w:t>Post Copy / Description</w:t>
            </w:r>
          </w:p>
        </w:tc>
      </w:tr>
      <w:tr w:rsidR="00E86D40" w:rsidRPr="003B4481" w14:paraId="30B49BAB" w14:textId="77777777" w:rsidTr="00471C5B">
        <w:trPr>
          <w:trHeight w:val="4320"/>
        </w:trPr>
        <w:tc>
          <w:tcPr>
            <w:tcW w:w="1108" w:type="dxa"/>
            <w:vAlign w:val="center"/>
          </w:tcPr>
          <w:p w14:paraId="7C57A77B" w14:textId="46428393" w:rsidR="00E86D40" w:rsidRPr="003B4481" w:rsidRDefault="00E86D40" w:rsidP="00471C5B">
            <w:pPr>
              <w:ind w:left="162"/>
              <w:rPr>
                <w:b/>
                <w:bCs/>
                <w:color w:val="7030A0"/>
              </w:rPr>
            </w:pPr>
            <w:r w:rsidRPr="003B4481">
              <w:rPr>
                <w:b/>
                <w:bCs/>
                <w:color w:val="7030A0"/>
              </w:rPr>
              <w:t>Social Media</w:t>
            </w:r>
          </w:p>
        </w:tc>
        <w:tc>
          <w:tcPr>
            <w:tcW w:w="962" w:type="dxa"/>
            <w:vAlign w:val="center"/>
          </w:tcPr>
          <w:p w14:paraId="5C30EA1D" w14:textId="72AAB0B8" w:rsidR="00E86D40" w:rsidRPr="003B4481" w:rsidRDefault="00E86D40" w:rsidP="00471C5B">
            <w:r>
              <w:t xml:space="preserve">Week of Jan. </w:t>
            </w:r>
            <w:r w:rsidR="008F6DC5">
              <w:t>20</w:t>
            </w:r>
          </w:p>
          <w:p w14:paraId="565A2DA4" w14:textId="5528DD56" w:rsidR="00E86D40" w:rsidRPr="003B4481" w:rsidRDefault="00E86D40" w:rsidP="00471C5B"/>
          <w:p w14:paraId="49C10BF3" w14:textId="2B1F0C4C" w:rsidR="00E86D40" w:rsidRPr="003B4481" w:rsidRDefault="00E86D40" w:rsidP="00471C5B">
            <w:pPr>
              <w:rPr>
                <w:b/>
                <w:bCs/>
              </w:rPr>
            </w:pPr>
          </w:p>
        </w:tc>
        <w:tc>
          <w:tcPr>
            <w:tcW w:w="1547" w:type="dxa"/>
            <w:vAlign w:val="center"/>
          </w:tcPr>
          <w:p w14:paraId="1B51EAD6" w14:textId="77777777" w:rsidR="00E86D40" w:rsidRDefault="003A5F34" w:rsidP="00471C5B">
            <w:r>
              <w:t>Evergreen Post</w:t>
            </w:r>
          </w:p>
          <w:p w14:paraId="0DF44345" w14:textId="676AEF0D" w:rsidR="00316AF9" w:rsidRPr="003B4481" w:rsidRDefault="00316AF9" w:rsidP="00471C5B">
            <w:r>
              <w:t>(Bishop)</w:t>
            </w:r>
          </w:p>
        </w:tc>
        <w:tc>
          <w:tcPr>
            <w:tcW w:w="3043" w:type="dxa"/>
            <w:vAlign w:val="center"/>
          </w:tcPr>
          <w:p w14:paraId="6EC5674F" w14:textId="41B77DDF" w:rsidR="0051599C" w:rsidRPr="00546D97" w:rsidRDefault="003E0574" w:rsidP="00471C5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69B441" wp14:editId="3764ABAE">
                  <wp:extent cx="1795145" cy="1795145"/>
                  <wp:effectExtent l="0" t="0" r="0" b="0"/>
                  <wp:docPr id="4187543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179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vAlign w:val="center"/>
          </w:tcPr>
          <w:p w14:paraId="758D5C1D" w14:textId="4AE92401" w:rsidR="009C5B16" w:rsidRDefault="0017221E" w:rsidP="00471C5B">
            <w:pPr>
              <w:rPr>
                <w:b/>
              </w:rPr>
            </w:pPr>
            <w:r w:rsidRPr="0017221E">
              <w:t xml:space="preserve">Through the Bishop’s Annual Appeal, tens of thousands of Catholics from across our diocese come together to invest in our Catholic community. </w:t>
            </w:r>
            <w:r w:rsidR="008065D2">
              <w:t xml:space="preserve">Together, we support parishes and schools throughout the Diocese. We care for our retired priests and invest in our young seminarians. We provide food for the hungry and shelter for the homeless. </w:t>
            </w:r>
            <w:r w:rsidR="000E712D">
              <w:t xml:space="preserve">With apostolic zeal we </w:t>
            </w:r>
            <w:r w:rsidR="008065D2" w:rsidRPr="00FD1A39">
              <w:t xml:space="preserve"> go out into the world to transform it</w:t>
            </w:r>
            <w:r w:rsidR="008065D2">
              <w:t>,</w:t>
            </w:r>
            <w:r w:rsidR="008065D2" w:rsidRPr="00FD1A39">
              <w:t xml:space="preserve"> sprea</w:t>
            </w:r>
            <w:r w:rsidR="008065D2">
              <w:t>ding</w:t>
            </w:r>
            <w:r w:rsidR="008065D2" w:rsidRPr="00FD1A39">
              <w:t xml:space="preserve"> the message of Jesus to the ends of the </w:t>
            </w:r>
            <w:r w:rsidR="008065D2">
              <w:t>E</w:t>
            </w:r>
            <w:r w:rsidR="008065D2" w:rsidRPr="00FD1A39">
              <w:t>arth</w:t>
            </w:r>
            <w:r w:rsidR="008065D2">
              <w:t>.</w:t>
            </w:r>
          </w:p>
          <w:p w14:paraId="4349218F" w14:textId="0069CA95" w:rsidR="0018483F" w:rsidRDefault="00E4078A" w:rsidP="00471C5B">
            <w:pPr>
              <w:rPr>
                <w:rStyle w:val="normaltextrun"/>
              </w:rPr>
            </w:pPr>
            <w:r w:rsidRPr="00B8308C">
              <w:t> </w:t>
            </w:r>
          </w:p>
          <w:p w14:paraId="26193936" w14:textId="679939D9" w:rsidR="0018483F" w:rsidRPr="00B665B0" w:rsidRDefault="0018483F" w:rsidP="00471C5B">
            <w:pPr>
              <w:rPr>
                <w:rFonts w:ascii="Calibri" w:eastAsia="Calibri" w:hAnsi="Calibri" w:cs="Calibri"/>
              </w:rPr>
            </w:pPr>
            <w:r w:rsidRPr="00B665B0">
              <w:t xml:space="preserve">To learn more about the </w:t>
            </w:r>
            <w:r>
              <w:t>Bishop’s Annual</w:t>
            </w:r>
            <w:r w:rsidRPr="00B665B0">
              <w:t xml:space="preserve"> Appeal, visit </w:t>
            </w:r>
            <w:hyperlink r:id="rId8" w:history="1">
              <w:r w:rsidRPr="00D50884">
                <w:rPr>
                  <w:rStyle w:val="Hyperlink"/>
                </w:rPr>
                <w:t>https://dallasbishopsappeal.com/</w:t>
              </w:r>
            </w:hyperlink>
            <w:r w:rsidRPr="00B665B0">
              <w:t>.</w:t>
            </w:r>
          </w:p>
        </w:tc>
      </w:tr>
      <w:tr w:rsidR="001D2BDA" w:rsidRPr="003B4481" w14:paraId="6337DC38" w14:textId="77777777" w:rsidTr="00471C5B">
        <w:trPr>
          <w:trHeight w:val="4320"/>
        </w:trPr>
        <w:tc>
          <w:tcPr>
            <w:tcW w:w="1108" w:type="dxa"/>
            <w:vAlign w:val="center"/>
          </w:tcPr>
          <w:p w14:paraId="59BD3604" w14:textId="6C9C548B" w:rsidR="001D2BDA" w:rsidRPr="003B4481" w:rsidRDefault="001D2BDA" w:rsidP="00471C5B">
            <w:pPr>
              <w:ind w:left="162"/>
              <w:rPr>
                <w:b/>
                <w:bCs/>
                <w:color w:val="7030A0"/>
              </w:rPr>
            </w:pPr>
            <w:r w:rsidRPr="003B4481">
              <w:rPr>
                <w:b/>
                <w:bCs/>
                <w:color w:val="7030A0"/>
              </w:rPr>
              <w:t>Social Media</w:t>
            </w:r>
          </w:p>
        </w:tc>
        <w:tc>
          <w:tcPr>
            <w:tcW w:w="962" w:type="dxa"/>
            <w:vAlign w:val="center"/>
          </w:tcPr>
          <w:p w14:paraId="4464454B" w14:textId="75BF481C" w:rsidR="001D2BDA" w:rsidRPr="003B4481" w:rsidRDefault="001D2BDA" w:rsidP="00471C5B">
            <w:r>
              <w:t xml:space="preserve">Week of Jan. </w:t>
            </w:r>
            <w:r w:rsidR="008F6DC5">
              <w:t>20</w:t>
            </w:r>
          </w:p>
          <w:p w14:paraId="55C31E32" w14:textId="77777777" w:rsidR="001D2BDA" w:rsidRPr="003B4481" w:rsidRDefault="001D2BDA" w:rsidP="00471C5B"/>
          <w:p w14:paraId="4ACE29B8" w14:textId="77777777" w:rsidR="001D2BDA" w:rsidRDefault="001D2BDA" w:rsidP="00471C5B"/>
        </w:tc>
        <w:tc>
          <w:tcPr>
            <w:tcW w:w="1547" w:type="dxa"/>
            <w:vAlign w:val="center"/>
          </w:tcPr>
          <w:p w14:paraId="622351C2" w14:textId="77777777" w:rsidR="001D2BDA" w:rsidRDefault="001D2BDA" w:rsidP="00471C5B"/>
        </w:tc>
        <w:tc>
          <w:tcPr>
            <w:tcW w:w="3043" w:type="dxa"/>
            <w:vAlign w:val="center"/>
          </w:tcPr>
          <w:p w14:paraId="0004581F" w14:textId="79E30B7F" w:rsidR="0051599C" w:rsidRDefault="005549D8" w:rsidP="00471C5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9A71D3" wp14:editId="163D07DE">
                  <wp:extent cx="1795145" cy="1795145"/>
                  <wp:effectExtent l="0" t="0" r="0" b="0"/>
                  <wp:docPr id="51028810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179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vAlign w:val="center"/>
          </w:tcPr>
          <w:p w14:paraId="6089EC58" w14:textId="475E8C41" w:rsidR="00D14D84" w:rsidRPr="00D14D84" w:rsidRDefault="00FE5276" w:rsidP="00471C5B">
            <w:pPr>
              <w:pStyle w:val="NoSpacing"/>
            </w:pPr>
            <w:r w:rsidRPr="00D14D84">
              <w:t>Donors to</w:t>
            </w:r>
            <w:r w:rsidR="0079616E" w:rsidRPr="00D14D84">
              <w:t xml:space="preserve"> the Bishop’s Annual Appeal for Catholic Ministries</w:t>
            </w:r>
            <w:r w:rsidR="00D14D84">
              <w:t xml:space="preserve"> </w:t>
            </w:r>
            <w:r w:rsidR="000E712D">
              <w:t xml:space="preserve">play an important part of </w:t>
            </w:r>
            <w:r w:rsidRPr="00D14D84">
              <w:t>keep</w:t>
            </w:r>
            <w:r w:rsidR="000E712D">
              <w:t>ing</w:t>
            </w:r>
            <w:r w:rsidRPr="00D14D84">
              <w:t xml:space="preserve"> the Catholic faith alive and flourishing in our Diocese with their generosity and prayers</w:t>
            </w:r>
            <w:r w:rsidR="00D14D84" w:rsidRPr="00D14D84">
              <w:t xml:space="preserve">, giving </w:t>
            </w:r>
            <w:r w:rsidRPr="00D14D84">
              <w:t>hope to those who need it most.</w:t>
            </w:r>
          </w:p>
          <w:p w14:paraId="41B54C2B" w14:textId="5E6B96ED" w:rsidR="001D2BDA" w:rsidRPr="00B665B0" w:rsidRDefault="00D709F0" w:rsidP="00471C5B">
            <w:pPr>
              <w:pStyle w:val="NoSpacing"/>
              <w:rPr>
                <w:rFonts w:ascii="Calibri" w:eastAsia="Calibri" w:hAnsi="Calibri" w:cs="Calibri"/>
              </w:rPr>
            </w:pPr>
            <w:r>
              <w:br/>
              <w:t xml:space="preserve">Gifts to the Bishop’s Annual Appeal support </w:t>
            </w:r>
            <w:r w:rsidR="0066606C">
              <w:t xml:space="preserve">our Church family and </w:t>
            </w:r>
            <w:r>
              <w:t>Catholic ministries across the Diocese of Dallas.</w:t>
            </w:r>
            <w:r w:rsidR="0066606C">
              <w:t xml:space="preserve"> </w:t>
            </w:r>
            <w:r w:rsidR="00C56B28" w:rsidRPr="00B665B0">
              <w:t xml:space="preserve">To learn more about the Appeal, visit </w:t>
            </w:r>
            <w:hyperlink r:id="rId10" w:history="1">
              <w:r w:rsidR="00C56B28" w:rsidRPr="00D50884">
                <w:rPr>
                  <w:rStyle w:val="Hyperlink"/>
                </w:rPr>
                <w:t>https://dallasbishopsappeal.com/</w:t>
              </w:r>
            </w:hyperlink>
            <w:r w:rsidR="00C56B28" w:rsidRPr="00B665B0">
              <w:t>.</w:t>
            </w:r>
          </w:p>
        </w:tc>
      </w:tr>
      <w:tr w:rsidR="001D2BDA" w:rsidRPr="003B4481" w14:paraId="777E7C0F" w14:textId="77777777" w:rsidTr="00471C5B">
        <w:trPr>
          <w:trHeight w:val="720"/>
        </w:trPr>
        <w:tc>
          <w:tcPr>
            <w:tcW w:w="1108" w:type="dxa"/>
            <w:vAlign w:val="center"/>
          </w:tcPr>
          <w:p w14:paraId="61343E34" w14:textId="01DD90F4" w:rsidR="001D2BDA" w:rsidRPr="00DD5D38" w:rsidRDefault="001D2BDA" w:rsidP="00471C5B">
            <w:pPr>
              <w:ind w:left="162"/>
              <w:rPr>
                <w:b/>
                <w:bCs/>
                <w:color w:val="7030A0"/>
              </w:rPr>
            </w:pPr>
            <w:r w:rsidRPr="00DD5D38">
              <w:rPr>
                <w:b/>
                <w:bCs/>
                <w:color w:val="ED7D31" w:themeColor="accent2"/>
              </w:rPr>
              <w:t>Event</w:t>
            </w:r>
          </w:p>
        </w:tc>
        <w:tc>
          <w:tcPr>
            <w:tcW w:w="962" w:type="dxa"/>
            <w:vAlign w:val="center"/>
          </w:tcPr>
          <w:p w14:paraId="2C434781" w14:textId="437C44A8" w:rsidR="001D2BDA" w:rsidRPr="00DD5D38" w:rsidRDefault="001D2BDA" w:rsidP="00471C5B">
            <w:pPr>
              <w:rPr>
                <w:b/>
                <w:bCs/>
              </w:rPr>
            </w:pPr>
            <w:r w:rsidRPr="00DD5D38">
              <w:rPr>
                <w:b/>
                <w:bCs/>
              </w:rPr>
              <w:t xml:space="preserve">Jan </w:t>
            </w:r>
            <w:r w:rsidR="00534ADF">
              <w:rPr>
                <w:b/>
                <w:bCs/>
              </w:rPr>
              <w:t>25</w:t>
            </w:r>
            <w:r w:rsidR="00147F03">
              <w:rPr>
                <w:b/>
                <w:bCs/>
              </w:rPr>
              <w:t>-</w:t>
            </w:r>
            <w:r w:rsidR="00586CF3">
              <w:rPr>
                <w:b/>
                <w:bCs/>
              </w:rPr>
              <w:t>26</w:t>
            </w:r>
          </w:p>
        </w:tc>
        <w:tc>
          <w:tcPr>
            <w:tcW w:w="1547" w:type="dxa"/>
            <w:vAlign w:val="center"/>
          </w:tcPr>
          <w:p w14:paraId="2C1AE7F2" w14:textId="4AEE39CC" w:rsidR="001D2BDA" w:rsidRPr="00DD5D38" w:rsidRDefault="001D2BDA" w:rsidP="00471C5B">
            <w:pPr>
              <w:rPr>
                <w:b/>
                <w:bCs/>
              </w:rPr>
            </w:pPr>
            <w:r w:rsidRPr="00DD5D38">
              <w:rPr>
                <w:b/>
                <w:bCs/>
              </w:rPr>
              <w:t>Advance Weekend</w:t>
            </w:r>
          </w:p>
        </w:tc>
        <w:tc>
          <w:tcPr>
            <w:tcW w:w="3043" w:type="dxa"/>
            <w:vAlign w:val="center"/>
          </w:tcPr>
          <w:p w14:paraId="1F40FEB7" w14:textId="77777777" w:rsidR="001D2BDA" w:rsidRPr="00DD5D38" w:rsidRDefault="001D2BDA" w:rsidP="00471C5B">
            <w:pPr>
              <w:rPr>
                <w:b/>
                <w:bCs/>
                <w:noProof/>
              </w:rPr>
            </w:pPr>
          </w:p>
        </w:tc>
        <w:tc>
          <w:tcPr>
            <w:tcW w:w="4410" w:type="dxa"/>
            <w:vAlign w:val="center"/>
          </w:tcPr>
          <w:p w14:paraId="1B78771E" w14:textId="77777777" w:rsidR="001D2BDA" w:rsidRPr="00B665B0" w:rsidRDefault="001D2BDA" w:rsidP="00471C5B"/>
        </w:tc>
      </w:tr>
      <w:tr w:rsidR="00032985" w:rsidRPr="003B4481" w14:paraId="2C754BB2" w14:textId="77777777" w:rsidTr="00471C5B">
        <w:trPr>
          <w:trHeight w:val="4320"/>
        </w:trPr>
        <w:tc>
          <w:tcPr>
            <w:tcW w:w="1108" w:type="dxa"/>
            <w:vAlign w:val="center"/>
          </w:tcPr>
          <w:p w14:paraId="39C3326E" w14:textId="1112BB40" w:rsidR="00032985" w:rsidRPr="00DD5D38" w:rsidRDefault="00032985" w:rsidP="00471C5B">
            <w:pPr>
              <w:ind w:left="162"/>
              <w:rPr>
                <w:b/>
                <w:bCs/>
                <w:color w:val="ED7D31" w:themeColor="accent2"/>
              </w:rPr>
            </w:pPr>
            <w:r w:rsidRPr="003B4481">
              <w:rPr>
                <w:b/>
                <w:bCs/>
                <w:color w:val="7030A0"/>
              </w:rPr>
              <w:lastRenderedPageBreak/>
              <w:t>Social Media</w:t>
            </w:r>
          </w:p>
        </w:tc>
        <w:tc>
          <w:tcPr>
            <w:tcW w:w="962" w:type="dxa"/>
            <w:vAlign w:val="center"/>
          </w:tcPr>
          <w:p w14:paraId="16A64CAF" w14:textId="6911F695" w:rsidR="00032985" w:rsidRPr="003B4481" w:rsidRDefault="00032985" w:rsidP="00471C5B">
            <w:r>
              <w:t xml:space="preserve">Week of Jan. </w:t>
            </w:r>
            <w:r w:rsidR="00534ADF">
              <w:t>27</w:t>
            </w:r>
          </w:p>
          <w:p w14:paraId="04D8A587" w14:textId="77777777" w:rsidR="00032985" w:rsidRPr="003B4481" w:rsidRDefault="00032985" w:rsidP="00471C5B"/>
          <w:p w14:paraId="10726B6C" w14:textId="77777777" w:rsidR="00032985" w:rsidRPr="00DD5D38" w:rsidRDefault="00032985" w:rsidP="00471C5B">
            <w:pPr>
              <w:rPr>
                <w:b/>
                <w:bCs/>
              </w:rPr>
            </w:pPr>
          </w:p>
        </w:tc>
        <w:tc>
          <w:tcPr>
            <w:tcW w:w="1547" w:type="dxa"/>
            <w:vAlign w:val="center"/>
          </w:tcPr>
          <w:p w14:paraId="108FD053" w14:textId="0652D841" w:rsidR="00032985" w:rsidRPr="00DD5D38" w:rsidRDefault="00032985" w:rsidP="00471C5B">
            <w:pPr>
              <w:rPr>
                <w:b/>
                <w:bCs/>
              </w:rPr>
            </w:pPr>
            <w:r>
              <w:t>Evergreen Post</w:t>
            </w:r>
            <w:r>
              <w:br/>
              <w:t>(seminarians)</w:t>
            </w:r>
          </w:p>
        </w:tc>
        <w:tc>
          <w:tcPr>
            <w:tcW w:w="3043" w:type="dxa"/>
            <w:vAlign w:val="center"/>
          </w:tcPr>
          <w:p w14:paraId="7837BB91" w14:textId="48350708" w:rsidR="00032985" w:rsidRPr="003003BE" w:rsidRDefault="00F27A19" w:rsidP="00471C5B">
            <w:r>
              <w:rPr>
                <w:noProof/>
              </w:rPr>
              <w:drawing>
                <wp:inline distT="0" distB="0" distL="0" distR="0" wp14:anchorId="55BEB337" wp14:editId="23CF40C5">
                  <wp:extent cx="1795145" cy="1795145"/>
                  <wp:effectExtent l="0" t="0" r="0" b="0"/>
                  <wp:docPr id="105399112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179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vAlign w:val="center"/>
          </w:tcPr>
          <w:p w14:paraId="4A19B27D" w14:textId="77777777" w:rsidR="00032985" w:rsidRPr="00B665B0" w:rsidRDefault="00032985" w:rsidP="00471C5B">
            <w:r w:rsidRPr="69BC2309">
              <w:rPr>
                <w:rFonts w:ascii="Calibri" w:eastAsia="Calibri" w:hAnsi="Calibri" w:cs="Calibri"/>
              </w:rPr>
              <w:t xml:space="preserve">Did you know that by supporting the Bishop’s Annual Appeal you are directly funding faith formation and education of seminarians in the Diocese of Dallas? Each year, more than $2 million is distributed for seminarian education at Holy Trinity Seminary and Redemptoris Mater Seminary. </w:t>
            </w:r>
          </w:p>
          <w:p w14:paraId="56E1355C" w14:textId="77777777" w:rsidR="00032985" w:rsidRPr="00B665B0" w:rsidRDefault="00032985" w:rsidP="00471C5B">
            <w:r w:rsidRPr="69BC2309">
              <w:rPr>
                <w:rFonts w:ascii="Calibri" w:eastAsia="Calibri" w:hAnsi="Calibri" w:cs="Calibri"/>
              </w:rPr>
              <w:t xml:space="preserve"> </w:t>
            </w:r>
          </w:p>
          <w:p w14:paraId="0D23AB74" w14:textId="7DAE53BC" w:rsidR="00032985" w:rsidRPr="00B665B0" w:rsidRDefault="00032985" w:rsidP="00471C5B">
            <w:r w:rsidRPr="69BC2309">
              <w:rPr>
                <w:rFonts w:ascii="Calibri" w:eastAsia="Calibri" w:hAnsi="Calibri" w:cs="Calibri"/>
              </w:rPr>
              <w:t xml:space="preserve">To support seminarians like </w:t>
            </w:r>
            <w:r w:rsidR="00F27A19">
              <w:rPr>
                <w:rFonts w:ascii="Calibri" w:eastAsia="Calibri" w:hAnsi="Calibri" w:cs="Calibri"/>
              </w:rPr>
              <w:t>Dcn. Baumann</w:t>
            </w:r>
            <w:r w:rsidRPr="69BC2309">
              <w:rPr>
                <w:rFonts w:ascii="Calibri" w:eastAsia="Calibri" w:hAnsi="Calibri" w:cs="Calibri"/>
              </w:rPr>
              <w:t xml:space="preserve">, you can make a gift at </w:t>
            </w:r>
            <w:hyperlink r:id="rId12">
              <w:r w:rsidRPr="69BC2309">
                <w:rPr>
                  <w:rStyle w:val="Hyperlink"/>
                  <w:rFonts w:ascii="Calibri" w:eastAsia="Calibri" w:hAnsi="Calibri" w:cs="Calibri"/>
                </w:rPr>
                <w:t>https://donate.dallasbishopsappeal.com/</w:t>
              </w:r>
            </w:hyperlink>
            <w:r w:rsidRPr="69BC2309">
              <w:rPr>
                <w:rFonts w:ascii="Calibri" w:eastAsia="Calibri" w:hAnsi="Calibri" w:cs="Calibri"/>
              </w:rPr>
              <w:t xml:space="preserve">!  </w:t>
            </w:r>
          </w:p>
        </w:tc>
      </w:tr>
      <w:tr w:rsidR="00032985" w:rsidRPr="003B4481" w14:paraId="46BF2640" w14:textId="77777777" w:rsidTr="00471C5B">
        <w:trPr>
          <w:trHeight w:val="4320"/>
        </w:trPr>
        <w:tc>
          <w:tcPr>
            <w:tcW w:w="1108" w:type="dxa"/>
            <w:vAlign w:val="center"/>
          </w:tcPr>
          <w:p w14:paraId="3F24F251" w14:textId="101DD91E" w:rsidR="00032985" w:rsidRPr="003B4481" w:rsidRDefault="00032985" w:rsidP="00471C5B">
            <w:pPr>
              <w:ind w:left="162"/>
              <w:rPr>
                <w:b/>
                <w:bCs/>
                <w:color w:val="7030A0"/>
              </w:rPr>
            </w:pPr>
            <w:r w:rsidRPr="003B4481">
              <w:rPr>
                <w:b/>
                <w:bCs/>
                <w:color w:val="7030A0"/>
              </w:rPr>
              <w:t>Social Media</w:t>
            </w:r>
          </w:p>
        </w:tc>
        <w:tc>
          <w:tcPr>
            <w:tcW w:w="962" w:type="dxa"/>
            <w:vAlign w:val="center"/>
          </w:tcPr>
          <w:p w14:paraId="0C51896A" w14:textId="2676C87F" w:rsidR="00032985" w:rsidRPr="003B4481" w:rsidRDefault="00032985" w:rsidP="00471C5B">
            <w:r>
              <w:t xml:space="preserve">Week of Jan. </w:t>
            </w:r>
            <w:r w:rsidR="00534ADF">
              <w:t>27</w:t>
            </w:r>
          </w:p>
          <w:p w14:paraId="525BF2A8" w14:textId="1271AA11" w:rsidR="00032985" w:rsidRPr="003B4481" w:rsidRDefault="00032985" w:rsidP="00471C5B"/>
          <w:p w14:paraId="4127848E" w14:textId="28965107" w:rsidR="00032985" w:rsidRPr="003B4481" w:rsidRDefault="00032985" w:rsidP="00471C5B">
            <w:pPr>
              <w:rPr>
                <w:b/>
                <w:bCs/>
              </w:rPr>
            </w:pPr>
          </w:p>
        </w:tc>
        <w:tc>
          <w:tcPr>
            <w:tcW w:w="1547" w:type="dxa"/>
            <w:vAlign w:val="center"/>
          </w:tcPr>
          <w:p w14:paraId="24151E1E" w14:textId="437013AB" w:rsidR="00032985" w:rsidRPr="003B4481" w:rsidRDefault="00032985" w:rsidP="00471C5B">
            <w:r>
              <w:t>BAA Appeal Video</w:t>
            </w:r>
          </w:p>
        </w:tc>
        <w:tc>
          <w:tcPr>
            <w:tcW w:w="3043" w:type="dxa"/>
            <w:vAlign w:val="center"/>
          </w:tcPr>
          <w:p w14:paraId="59313944" w14:textId="22379117" w:rsidR="00032985" w:rsidRPr="003B4481" w:rsidRDefault="00032985" w:rsidP="00471C5B">
            <w:r>
              <w:rPr>
                <w:rFonts w:ascii="Calibri" w:eastAsia="Calibri" w:hAnsi="Calibri" w:cs="Calibri"/>
              </w:rPr>
              <w:t>Link to Appeal Video</w:t>
            </w:r>
          </w:p>
        </w:tc>
        <w:tc>
          <w:tcPr>
            <w:tcW w:w="4410" w:type="dxa"/>
            <w:vAlign w:val="center"/>
          </w:tcPr>
          <w:p w14:paraId="345543DD" w14:textId="4897E504" w:rsidR="006D586E" w:rsidRDefault="00E9544A" w:rsidP="00471C5B">
            <w:r w:rsidRPr="00E9544A">
              <w:t>Through the Bishop’s Annual Appeal, we support more than 26 ministries that serve 1.4 million Catholics, empowering us to live out our apostolic mission daily.</w:t>
            </w:r>
          </w:p>
          <w:p w14:paraId="6D3B1916" w14:textId="77777777" w:rsidR="00E9544A" w:rsidRDefault="00E9544A" w:rsidP="00471C5B"/>
          <w:p w14:paraId="1D2CD0A5" w14:textId="047DB8EF" w:rsidR="00032985" w:rsidRDefault="006D586E" w:rsidP="00471C5B">
            <w:pPr>
              <w:rPr>
                <w:rStyle w:val="normaltextrun"/>
                <w:rFonts w:cstheme="minorHAnsi"/>
              </w:rPr>
            </w:pPr>
            <w:r w:rsidRPr="00275ECD">
              <w:t xml:space="preserve">Each ministry we support </w:t>
            </w:r>
            <w:r w:rsidR="000E712D">
              <w:t xml:space="preserve">helps </w:t>
            </w:r>
            <w:r w:rsidRPr="00275ECD">
              <w:t>create</w:t>
            </w:r>
            <w:r w:rsidR="000E712D">
              <w:t xml:space="preserve"> </w:t>
            </w:r>
            <w:r w:rsidRPr="00275ECD">
              <w:t>a rich tapestry of faith across our diocese. Let us continue this mission together, proclaiming the Gospel and building up the Kingdom of God.</w:t>
            </w:r>
            <w:r w:rsidRPr="007B0BA1">
              <w:tab/>
            </w:r>
            <w:r w:rsidRPr="007B0BA1">
              <w:tab/>
            </w:r>
          </w:p>
          <w:p w14:paraId="7DB88C7F" w14:textId="77777777" w:rsidR="006D586E" w:rsidRDefault="006D586E" w:rsidP="00471C5B">
            <w:pPr>
              <w:rPr>
                <w:rStyle w:val="normaltextrun"/>
                <w:rFonts w:cstheme="minorHAnsi"/>
              </w:rPr>
            </w:pPr>
          </w:p>
          <w:p w14:paraId="506ED3C6" w14:textId="13F9A71D" w:rsidR="00032985" w:rsidRPr="00B665B0" w:rsidRDefault="00032985" w:rsidP="00471C5B">
            <w:r>
              <w:t xml:space="preserve">We invite you to prayerfully consider supporting the appeal this year with a monthly gift or a one-time donation. To make your gift, visit: </w:t>
            </w:r>
            <w:hyperlink r:id="rId13" w:history="1">
              <w:r w:rsidRPr="00757172">
                <w:rPr>
                  <w:rStyle w:val="Hyperlink"/>
                </w:rPr>
                <w:t>donate.dallasbishopsappeal.com</w:t>
              </w:r>
            </w:hyperlink>
            <w:r>
              <w:t xml:space="preserve">.  </w:t>
            </w:r>
          </w:p>
        </w:tc>
      </w:tr>
      <w:tr w:rsidR="00032985" w:rsidRPr="003B4481" w14:paraId="2E7037F8" w14:textId="77777777" w:rsidTr="00471C5B">
        <w:trPr>
          <w:trHeight w:val="720"/>
        </w:trPr>
        <w:tc>
          <w:tcPr>
            <w:tcW w:w="1108" w:type="dxa"/>
            <w:vAlign w:val="center"/>
          </w:tcPr>
          <w:p w14:paraId="7C4ADF92" w14:textId="2F9E9416" w:rsidR="00032985" w:rsidRPr="00DD5D38" w:rsidRDefault="00032985" w:rsidP="00471C5B">
            <w:pPr>
              <w:ind w:left="162"/>
              <w:rPr>
                <w:b/>
                <w:bCs/>
                <w:color w:val="7030A0"/>
              </w:rPr>
            </w:pPr>
            <w:r w:rsidRPr="00DD5D38">
              <w:rPr>
                <w:b/>
                <w:bCs/>
                <w:color w:val="ED7D31" w:themeColor="accent2"/>
              </w:rPr>
              <w:t>Event</w:t>
            </w:r>
          </w:p>
        </w:tc>
        <w:tc>
          <w:tcPr>
            <w:tcW w:w="962" w:type="dxa"/>
            <w:vAlign w:val="center"/>
          </w:tcPr>
          <w:p w14:paraId="5F6FE8F6" w14:textId="0E9AA001" w:rsidR="00032985" w:rsidRPr="00DD5D38" w:rsidRDefault="000C6CD4" w:rsidP="00471C5B">
            <w:pPr>
              <w:rPr>
                <w:b/>
                <w:bCs/>
              </w:rPr>
            </w:pPr>
            <w:r>
              <w:rPr>
                <w:b/>
                <w:bCs/>
              </w:rPr>
              <w:t>Feb. 1-2</w:t>
            </w:r>
          </w:p>
        </w:tc>
        <w:tc>
          <w:tcPr>
            <w:tcW w:w="1547" w:type="dxa"/>
            <w:vAlign w:val="center"/>
          </w:tcPr>
          <w:p w14:paraId="63490832" w14:textId="7E3CCF3A" w:rsidR="00032985" w:rsidRPr="00DD5D38" w:rsidRDefault="00032985" w:rsidP="00471C5B">
            <w:pPr>
              <w:rPr>
                <w:b/>
                <w:bCs/>
              </w:rPr>
            </w:pPr>
            <w:r w:rsidRPr="00DD5D38">
              <w:rPr>
                <w:b/>
                <w:bCs/>
              </w:rPr>
              <w:t>Commitment Weekend</w:t>
            </w:r>
          </w:p>
        </w:tc>
        <w:tc>
          <w:tcPr>
            <w:tcW w:w="3043" w:type="dxa"/>
            <w:vAlign w:val="center"/>
          </w:tcPr>
          <w:p w14:paraId="03CC5669" w14:textId="77777777" w:rsidR="00032985" w:rsidRPr="003B4481" w:rsidRDefault="00032985" w:rsidP="00471C5B"/>
        </w:tc>
        <w:tc>
          <w:tcPr>
            <w:tcW w:w="4410" w:type="dxa"/>
            <w:vAlign w:val="center"/>
          </w:tcPr>
          <w:p w14:paraId="511BB15E" w14:textId="77777777" w:rsidR="00032985" w:rsidRPr="00B665B0" w:rsidRDefault="00032985" w:rsidP="00471C5B"/>
        </w:tc>
      </w:tr>
      <w:tr w:rsidR="00032985" w:rsidRPr="003B4481" w14:paraId="74B13E78" w14:textId="77777777" w:rsidTr="00471C5B">
        <w:trPr>
          <w:trHeight w:val="4320"/>
        </w:trPr>
        <w:tc>
          <w:tcPr>
            <w:tcW w:w="1108" w:type="dxa"/>
            <w:vAlign w:val="center"/>
          </w:tcPr>
          <w:p w14:paraId="1974AFF3" w14:textId="764FF30A" w:rsidR="00032985" w:rsidRPr="003B4481" w:rsidRDefault="00032985" w:rsidP="00471C5B">
            <w:pPr>
              <w:ind w:left="162"/>
              <w:rPr>
                <w:b/>
                <w:bCs/>
                <w:color w:val="7030A0"/>
              </w:rPr>
            </w:pPr>
            <w:r w:rsidRPr="003B4481">
              <w:rPr>
                <w:b/>
                <w:bCs/>
                <w:color w:val="7030A0"/>
              </w:rPr>
              <w:t>Social Media</w:t>
            </w:r>
          </w:p>
        </w:tc>
        <w:tc>
          <w:tcPr>
            <w:tcW w:w="962" w:type="dxa"/>
            <w:vAlign w:val="center"/>
          </w:tcPr>
          <w:p w14:paraId="4B80F3A1" w14:textId="270FC178" w:rsidR="00032985" w:rsidRPr="003B4481" w:rsidRDefault="00032985" w:rsidP="00471C5B">
            <w:r>
              <w:t xml:space="preserve">Week of </w:t>
            </w:r>
            <w:r w:rsidR="008F6DC5">
              <w:t>Feb. 3</w:t>
            </w:r>
          </w:p>
          <w:p w14:paraId="2D0F55B6" w14:textId="77777777" w:rsidR="00032985" w:rsidRPr="003B4481" w:rsidRDefault="00032985" w:rsidP="00471C5B"/>
          <w:p w14:paraId="532A2A1F" w14:textId="742BB30D" w:rsidR="00032985" w:rsidRPr="003B4481" w:rsidRDefault="00032985" w:rsidP="00471C5B"/>
        </w:tc>
        <w:tc>
          <w:tcPr>
            <w:tcW w:w="1547" w:type="dxa"/>
            <w:vAlign w:val="center"/>
          </w:tcPr>
          <w:p w14:paraId="139EC021" w14:textId="068B3B93" w:rsidR="00032985" w:rsidRPr="003B4481" w:rsidRDefault="00032985" w:rsidP="00471C5B">
            <w:r>
              <w:t>Evergreen Post</w:t>
            </w:r>
            <w:r>
              <w:br/>
              <w:t>(</w:t>
            </w:r>
            <w:r w:rsidR="00D62377">
              <w:t>Youth and Young Adults</w:t>
            </w:r>
            <w:r>
              <w:t>)</w:t>
            </w:r>
          </w:p>
        </w:tc>
        <w:tc>
          <w:tcPr>
            <w:tcW w:w="3043" w:type="dxa"/>
            <w:vAlign w:val="center"/>
          </w:tcPr>
          <w:p w14:paraId="4C3D75CC" w14:textId="4CB49169" w:rsidR="00032985" w:rsidRPr="00EF5525" w:rsidRDefault="0080182C" w:rsidP="00471C5B">
            <w:pPr>
              <w:rPr>
                <w:rFonts w:cstheme="minorHAnsi"/>
                <w:i/>
                <w:iCs/>
              </w:rPr>
            </w:pPr>
            <w:commentRangeStart w:id="0"/>
            <w:r>
              <w:rPr>
                <w:noProof/>
              </w:rPr>
              <w:drawing>
                <wp:inline distT="0" distB="0" distL="0" distR="0" wp14:anchorId="1E679969" wp14:editId="463B3A4B">
                  <wp:extent cx="1795145" cy="1795145"/>
                  <wp:effectExtent l="0" t="0" r="0" b="0"/>
                  <wp:docPr id="40992035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179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commentRangeEnd w:id="0"/>
            <w:r w:rsidR="000E712D">
              <w:rPr>
                <w:rStyle w:val="CommentReference"/>
              </w:rPr>
              <w:commentReference w:id="0"/>
            </w:r>
          </w:p>
        </w:tc>
        <w:tc>
          <w:tcPr>
            <w:tcW w:w="4410" w:type="dxa"/>
            <w:vAlign w:val="center"/>
          </w:tcPr>
          <w:p w14:paraId="2797B459" w14:textId="1AB642FC" w:rsidR="00D62377" w:rsidRPr="00275ECD" w:rsidRDefault="00D62377" w:rsidP="00471C5B">
            <w:pPr>
              <w:ind w:right="-104"/>
            </w:pPr>
            <w:r w:rsidRPr="00275ECD">
              <w:t>Through outreach programs</w:t>
            </w:r>
            <w:r>
              <w:t xml:space="preserve"> in the Diocese of Dallas</w:t>
            </w:r>
            <w:r w:rsidRPr="00275ECD">
              <w:t xml:space="preserve">, we answer Christ’s call to </w:t>
            </w:r>
            <w:r w:rsidR="000E712D">
              <w:t>serve others</w:t>
            </w:r>
            <w:r w:rsidR="00AB2456">
              <w:t>.</w:t>
            </w:r>
            <w:r w:rsidR="000E712D">
              <w:t xml:space="preserve"> </w:t>
            </w:r>
            <w:r w:rsidRPr="00275ECD">
              <w:t>Our youth and campus ministries, like The 635, are bringing young people closer to Christ, with hundreds gathering at each event to deepen their faith.</w:t>
            </w:r>
          </w:p>
          <w:p w14:paraId="1E554759" w14:textId="051F94AF" w:rsidR="00032985" w:rsidRPr="00B665B0" w:rsidRDefault="00032985" w:rsidP="00471C5B">
            <w:pPr>
              <w:ind w:right="-104"/>
            </w:pPr>
          </w:p>
          <w:p w14:paraId="6CDCFBB5" w14:textId="54A3172F" w:rsidR="00032985" w:rsidRPr="00B665B0" w:rsidRDefault="00032985" w:rsidP="00471C5B">
            <w:pPr>
              <w:ind w:right="-104"/>
            </w:pPr>
            <w:r w:rsidRPr="69BC2309">
              <w:rPr>
                <w:rFonts w:ascii="Calibri" w:eastAsia="Calibri" w:hAnsi="Calibri" w:cs="Calibri"/>
              </w:rPr>
              <w:t>To learn more about the Bishop’s Annual Appeal</w:t>
            </w:r>
            <w:r w:rsidR="003003BE">
              <w:rPr>
                <w:rFonts w:ascii="Calibri" w:eastAsia="Calibri" w:hAnsi="Calibri" w:cs="Calibri"/>
              </w:rPr>
              <w:t xml:space="preserve"> and make a gift to support Catholic Schools in the Diocese</w:t>
            </w:r>
            <w:r w:rsidRPr="69BC2309">
              <w:rPr>
                <w:rFonts w:ascii="Calibri" w:eastAsia="Calibri" w:hAnsi="Calibri" w:cs="Calibri"/>
              </w:rPr>
              <w:t xml:space="preserve">, visit: </w:t>
            </w:r>
            <w:hyperlink r:id="rId18">
              <w:r w:rsidRPr="69BC2309">
                <w:rPr>
                  <w:rStyle w:val="Hyperlink"/>
                  <w:rFonts w:ascii="Calibri" w:eastAsia="Calibri" w:hAnsi="Calibri" w:cs="Calibri"/>
                </w:rPr>
                <w:t>https://dallasbishopsappeal.com/</w:t>
              </w:r>
            </w:hyperlink>
            <w:r w:rsidRPr="69BC2309">
              <w:rPr>
                <w:rFonts w:ascii="Calibri" w:eastAsia="Calibri" w:hAnsi="Calibri" w:cs="Calibri"/>
              </w:rPr>
              <w:t>.</w:t>
            </w:r>
          </w:p>
        </w:tc>
      </w:tr>
      <w:tr w:rsidR="00032985" w:rsidRPr="003B4481" w14:paraId="43856FA3" w14:textId="77777777" w:rsidTr="00471C5B">
        <w:trPr>
          <w:trHeight w:val="4320"/>
        </w:trPr>
        <w:tc>
          <w:tcPr>
            <w:tcW w:w="1108" w:type="dxa"/>
            <w:vAlign w:val="center"/>
          </w:tcPr>
          <w:p w14:paraId="32634F11" w14:textId="1380C581" w:rsidR="00032985" w:rsidRPr="003B4481" w:rsidRDefault="00032985" w:rsidP="00471C5B">
            <w:pPr>
              <w:ind w:left="162"/>
              <w:rPr>
                <w:b/>
                <w:bCs/>
                <w:color w:val="7030A0"/>
              </w:rPr>
            </w:pPr>
            <w:r w:rsidRPr="003B4481">
              <w:rPr>
                <w:b/>
                <w:bCs/>
                <w:color w:val="7030A0"/>
              </w:rPr>
              <w:lastRenderedPageBreak/>
              <w:t>Social Media</w:t>
            </w:r>
          </w:p>
        </w:tc>
        <w:tc>
          <w:tcPr>
            <w:tcW w:w="962" w:type="dxa"/>
            <w:vAlign w:val="center"/>
          </w:tcPr>
          <w:p w14:paraId="1594D7F8" w14:textId="15084A8F" w:rsidR="00032985" w:rsidRPr="003B4481" w:rsidRDefault="008F6DC5" w:rsidP="00471C5B">
            <w:r>
              <w:t>Week of Feb. 3</w:t>
            </w:r>
          </w:p>
          <w:p w14:paraId="26DD1EA3" w14:textId="4BCC0F10" w:rsidR="00032985" w:rsidRPr="003B4481" w:rsidRDefault="00032985" w:rsidP="00471C5B"/>
        </w:tc>
        <w:tc>
          <w:tcPr>
            <w:tcW w:w="1547" w:type="dxa"/>
            <w:vAlign w:val="center"/>
          </w:tcPr>
          <w:p w14:paraId="0BED166E" w14:textId="1F75186C" w:rsidR="00032985" w:rsidRPr="003B4481" w:rsidRDefault="00032985" w:rsidP="00471C5B">
            <w:r>
              <w:t>Evergreen Post</w:t>
            </w:r>
            <w:r>
              <w:br/>
              <w:t>(pastoral services)</w:t>
            </w:r>
          </w:p>
        </w:tc>
        <w:tc>
          <w:tcPr>
            <w:tcW w:w="3043" w:type="dxa"/>
            <w:vAlign w:val="center"/>
          </w:tcPr>
          <w:p w14:paraId="21822AD1" w14:textId="6E8F6A62" w:rsidR="00032985" w:rsidRPr="00FC238F" w:rsidRDefault="009A14C9" w:rsidP="00471C5B">
            <w:r>
              <w:rPr>
                <w:noProof/>
              </w:rPr>
              <w:drawing>
                <wp:inline distT="0" distB="0" distL="0" distR="0" wp14:anchorId="3B6FAA43" wp14:editId="0EF1321B">
                  <wp:extent cx="1795145" cy="1795145"/>
                  <wp:effectExtent l="0" t="0" r="0" b="0"/>
                  <wp:docPr id="47988563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179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vAlign w:val="center"/>
          </w:tcPr>
          <w:p w14:paraId="3B85CEC8" w14:textId="32F1DB91" w:rsidR="00032985" w:rsidRDefault="005C7781" w:rsidP="00471C5B">
            <w:r>
              <w:t xml:space="preserve">Throughout the Diocese of Dallas, </w:t>
            </w:r>
            <w:r w:rsidRPr="00275ECD">
              <w:t xml:space="preserve">pastoral ministries walk alongside parishioners, offering spiritual nourishment and </w:t>
            </w:r>
            <w:r w:rsidR="004A741F" w:rsidRPr="00275ECD">
              <w:t>guidance</w:t>
            </w:r>
            <w:r w:rsidR="004A741F">
              <w:t>. Sacraments</w:t>
            </w:r>
            <w:r w:rsidRPr="00275ECD">
              <w:t xml:space="preserve">, counseling, </w:t>
            </w:r>
            <w:r>
              <w:t xml:space="preserve">mission work, mental health first aid, homebound ministry </w:t>
            </w:r>
            <w:r w:rsidRPr="00275ECD">
              <w:t xml:space="preserve">and </w:t>
            </w:r>
            <w:r>
              <w:t xml:space="preserve">other important </w:t>
            </w:r>
            <w:r w:rsidRPr="00275ECD">
              <w:t>support groups, ensur</w:t>
            </w:r>
            <w:r w:rsidR="000E712D">
              <w:t>e</w:t>
            </w:r>
            <w:r w:rsidRPr="00275ECD">
              <w:t xml:space="preserve"> no one journeys alone.</w:t>
            </w:r>
            <w:r>
              <w:t xml:space="preserve"> These ministries all receive</w:t>
            </w:r>
            <w:r w:rsidR="00032985">
              <w:t xml:space="preserve"> funding through the Bishop’s Annual Appeal because of YOU. Thank you for your support of those most in need in our community. </w:t>
            </w:r>
          </w:p>
          <w:p w14:paraId="175A9817" w14:textId="77777777" w:rsidR="00032985" w:rsidRDefault="00032985" w:rsidP="00471C5B"/>
          <w:p w14:paraId="19B157E3" w14:textId="3DD956D1" w:rsidR="00032985" w:rsidRPr="00B665B0" w:rsidRDefault="00032985" w:rsidP="00471C5B">
            <w:pPr>
              <w:rPr>
                <w:rFonts w:ascii="Calibri" w:eastAsia="Calibri" w:hAnsi="Calibri" w:cs="Calibri"/>
              </w:rPr>
            </w:pPr>
            <w:r w:rsidRPr="00B665B0">
              <w:t xml:space="preserve">To learn more about the </w:t>
            </w:r>
            <w:r>
              <w:t>Bishop’s Annual</w:t>
            </w:r>
            <w:r w:rsidRPr="00B665B0">
              <w:t xml:space="preserve"> Appeal</w:t>
            </w:r>
            <w:r w:rsidR="00B16FDD">
              <w:t xml:space="preserve"> or make a gift</w:t>
            </w:r>
            <w:r w:rsidRPr="00B665B0">
              <w:t xml:space="preserve">, visit </w:t>
            </w:r>
            <w:hyperlink r:id="rId20" w:history="1">
              <w:r w:rsidRPr="00D50884">
                <w:rPr>
                  <w:rStyle w:val="Hyperlink"/>
                </w:rPr>
                <w:t>https://dallasbishopsappeal.com/</w:t>
              </w:r>
            </w:hyperlink>
            <w:r w:rsidRPr="00B665B0">
              <w:t>.</w:t>
            </w:r>
          </w:p>
        </w:tc>
      </w:tr>
      <w:tr w:rsidR="00032985" w:rsidRPr="003B4481" w14:paraId="64628287" w14:textId="77777777" w:rsidTr="00471C5B">
        <w:trPr>
          <w:trHeight w:val="720"/>
        </w:trPr>
        <w:tc>
          <w:tcPr>
            <w:tcW w:w="1108" w:type="dxa"/>
            <w:vAlign w:val="center"/>
          </w:tcPr>
          <w:p w14:paraId="60E538FA" w14:textId="72573C24" w:rsidR="00032985" w:rsidRPr="00DD5D38" w:rsidRDefault="00032985" w:rsidP="00471C5B">
            <w:pPr>
              <w:ind w:left="162"/>
              <w:rPr>
                <w:b/>
                <w:bCs/>
                <w:color w:val="7030A0"/>
              </w:rPr>
            </w:pPr>
            <w:r w:rsidRPr="00DD5D38">
              <w:rPr>
                <w:b/>
                <w:bCs/>
                <w:color w:val="ED7D31" w:themeColor="accent2"/>
              </w:rPr>
              <w:t>Event</w:t>
            </w:r>
          </w:p>
        </w:tc>
        <w:tc>
          <w:tcPr>
            <w:tcW w:w="962" w:type="dxa"/>
            <w:vAlign w:val="center"/>
          </w:tcPr>
          <w:p w14:paraId="54C7B878" w14:textId="5ED0B527" w:rsidR="00032985" w:rsidRPr="00DD5D38" w:rsidRDefault="00032985" w:rsidP="00471C5B">
            <w:pPr>
              <w:rPr>
                <w:b/>
                <w:bCs/>
              </w:rPr>
            </w:pPr>
            <w:r w:rsidRPr="00DD5D38">
              <w:rPr>
                <w:b/>
                <w:bCs/>
              </w:rPr>
              <w:t xml:space="preserve">Feb </w:t>
            </w:r>
            <w:r w:rsidR="001644F3">
              <w:rPr>
                <w:b/>
                <w:bCs/>
              </w:rPr>
              <w:t>8-9</w:t>
            </w:r>
          </w:p>
        </w:tc>
        <w:tc>
          <w:tcPr>
            <w:tcW w:w="1547" w:type="dxa"/>
            <w:vAlign w:val="center"/>
          </w:tcPr>
          <w:p w14:paraId="0CFCB1C8" w14:textId="3D42109A" w:rsidR="00032985" w:rsidRPr="00DD5D38" w:rsidRDefault="00032985" w:rsidP="00471C5B">
            <w:pPr>
              <w:rPr>
                <w:b/>
                <w:bCs/>
              </w:rPr>
            </w:pPr>
            <w:r w:rsidRPr="00DD5D38">
              <w:rPr>
                <w:b/>
                <w:bCs/>
              </w:rPr>
              <w:t>Follow-up Weekend</w:t>
            </w:r>
          </w:p>
        </w:tc>
        <w:tc>
          <w:tcPr>
            <w:tcW w:w="3043" w:type="dxa"/>
            <w:vAlign w:val="center"/>
          </w:tcPr>
          <w:p w14:paraId="553D057F" w14:textId="77777777" w:rsidR="00032985" w:rsidRPr="00A80135" w:rsidRDefault="00032985" w:rsidP="00471C5B">
            <w:pPr>
              <w:rPr>
                <w:noProof/>
              </w:rPr>
            </w:pPr>
          </w:p>
        </w:tc>
        <w:tc>
          <w:tcPr>
            <w:tcW w:w="4410" w:type="dxa"/>
            <w:vAlign w:val="center"/>
          </w:tcPr>
          <w:p w14:paraId="2108A9B0" w14:textId="77777777" w:rsidR="00032985" w:rsidRPr="00B665B0" w:rsidRDefault="00032985" w:rsidP="00471C5B"/>
        </w:tc>
      </w:tr>
      <w:tr w:rsidR="00032985" w:rsidRPr="003B4481" w14:paraId="4D41D737" w14:textId="77777777" w:rsidTr="00471C5B">
        <w:trPr>
          <w:trHeight w:val="4320"/>
        </w:trPr>
        <w:tc>
          <w:tcPr>
            <w:tcW w:w="1108" w:type="dxa"/>
            <w:vAlign w:val="center"/>
          </w:tcPr>
          <w:p w14:paraId="39AF612F" w14:textId="5A27D5C6" w:rsidR="00032985" w:rsidRPr="003B4481" w:rsidRDefault="00032985" w:rsidP="00471C5B">
            <w:pPr>
              <w:ind w:left="162"/>
              <w:rPr>
                <w:b/>
                <w:bCs/>
                <w:color w:val="7030A0"/>
              </w:rPr>
            </w:pPr>
            <w:r w:rsidRPr="003B4481">
              <w:rPr>
                <w:b/>
                <w:bCs/>
                <w:color w:val="7030A0"/>
              </w:rPr>
              <w:t>Social Media</w:t>
            </w:r>
          </w:p>
        </w:tc>
        <w:tc>
          <w:tcPr>
            <w:tcW w:w="962" w:type="dxa"/>
            <w:vAlign w:val="center"/>
          </w:tcPr>
          <w:p w14:paraId="5B65B926" w14:textId="368D41E2" w:rsidR="00032985" w:rsidRPr="003B4481" w:rsidRDefault="00032985" w:rsidP="00471C5B">
            <w:r>
              <w:t xml:space="preserve">Week of Feb. </w:t>
            </w:r>
            <w:r w:rsidR="001644F3">
              <w:t>10</w:t>
            </w:r>
          </w:p>
          <w:p w14:paraId="18301BEC" w14:textId="62959037" w:rsidR="00032985" w:rsidRPr="003B4481" w:rsidRDefault="00032985" w:rsidP="00471C5B">
            <w:pPr>
              <w:rPr>
                <w:b/>
                <w:bCs/>
              </w:rPr>
            </w:pPr>
          </w:p>
        </w:tc>
        <w:tc>
          <w:tcPr>
            <w:tcW w:w="1547" w:type="dxa"/>
            <w:vAlign w:val="center"/>
          </w:tcPr>
          <w:p w14:paraId="08ABEA08" w14:textId="1589461E" w:rsidR="00032985" w:rsidRPr="003B4481" w:rsidRDefault="00032985" w:rsidP="00471C5B">
            <w:r>
              <w:t>Evergreen Post (thank you post)</w:t>
            </w:r>
          </w:p>
        </w:tc>
        <w:tc>
          <w:tcPr>
            <w:tcW w:w="3043" w:type="dxa"/>
            <w:vAlign w:val="center"/>
          </w:tcPr>
          <w:p w14:paraId="463DD859" w14:textId="15304C8F" w:rsidR="00032985" w:rsidRPr="00A80135" w:rsidRDefault="00FC495C" w:rsidP="00471C5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10F7FD" wp14:editId="78F5B960">
                  <wp:extent cx="1795145" cy="1795145"/>
                  <wp:effectExtent l="0" t="0" r="0" b="0"/>
                  <wp:docPr id="19310172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179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vAlign w:val="center"/>
          </w:tcPr>
          <w:p w14:paraId="2A9C5974" w14:textId="5D04101E" w:rsidR="00032985" w:rsidRDefault="00032985" w:rsidP="00471C5B">
            <w:r>
              <w:t xml:space="preserve">More than </w:t>
            </w:r>
            <w:r w:rsidR="00B16FDD">
              <w:t>####</w:t>
            </w:r>
            <w:r>
              <w:t xml:space="preserve"> families have already made a commitment to the </w:t>
            </w:r>
            <w:r w:rsidR="001644F3">
              <w:t>2025</w:t>
            </w:r>
            <w:r>
              <w:t xml:space="preserve"> Bishop’s Annual Appeal—THANK YOU! </w:t>
            </w:r>
          </w:p>
          <w:p w14:paraId="29694DE8" w14:textId="242970BF" w:rsidR="00032985" w:rsidRDefault="00032985" w:rsidP="00471C5B">
            <w:r>
              <w:br/>
              <w:t>Your generosity makes a difference in our community, from seminarians to job seekers to young families to retired priests and so many others.</w:t>
            </w:r>
          </w:p>
          <w:p w14:paraId="3D0E4356" w14:textId="77777777" w:rsidR="00032985" w:rsidRDefault="00032985" w:rsidP="00471C5B"/>
          <w:p w14:paraId="4DA1A4F3" w14:textId="12CD55C8" w:rsidR="00032985" w:rsidRPr="00B665B0" w:rsidRDefault="00032985" w:rsidP="00471C5B">
            <w:r>
              <w:t xml:space="preserve">Please complete a commitment form in your parish or visit </w:t>
            </w:r>
            <w:hyperlink r:id="rId22">
              <w:r w:rsidRPr="69BC2309">
                <w:rPr>
                  <w:rStyle w:val="Hyperlink"/>
                </w:rPr>
                <w:t>https://donate.dallasbishopsappeal.com/</w:t>
              </w:r>
            </w:hyperlink>
            <w:r>
              <w:t xml:space="preserve"> to make a safe, secure and online gift today!</w:t>
            </w:r>
          </w:p>
        </w:tc>
      </w:tr>
    </w:tbl>
    <w:p w14:paraId="6BB5FF14" w14:textId="3E2966BE" w:rsidR="00BD4F06" w:rsidRDefault="00BD4F06"/>
    <w:p w14:paraId="555750E7" w14:textId="11C78B82" w:rsidR="00F65600" w:rsidRDefault="00F65600"/>
    <w:p w14:paraId="24366698" w14:textId="0E5E834E" w:rsidR="00911542" w:rsidRDefault="00911542"/>
    <w:sectPr w:rsidR="00911542" w:rsidSect="006752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aty Kiser" w:date="2025-01-13T17:36:00Z" w:initials="KK">
    <w:p w14:paraId="3F3A1E9F" w14:textId="19874C75" w:rsidR="000E712D" w:rsidRDefault="000E712D">
      <w:pPr>
        <w:pStyle w:val="CommentText"/>
      </w:pPr>
      <w:r>
        <w:rPr>
          <w:rStyle w:val="CommentReference"/>
        </w:rPr>
        <w:annotationRef/>
      </w:r>
      <w:r>
        <w:t>We need a picture of Isabel Keith here or we need to get a new quote from someone featured in this picture. Troy is working to provide this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F3A1E9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F3A1E9F" w16cid:durableId="2B2FCDA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l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y Kiser">
    <w15:presenceInfo w15:providerId="AD" w15:userId="S-1-5-21-1960408961-162531612-1417001333-9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F8"/>
    <w:rsid w:val="0001132E"/>
    <w:rsid w:val="00026819"/>
    <w:rsid w:val="00032985"/>
    <w:rsid w:val="000667F7"/>
    <w:rsid w:val="00067E2B"/>
    <w:rsid w:val="00072001"/>
    <w:rsid w:val="0008383C"/>
    <w:rsid w:val="0008775B"/>
    <w:rsid w:val="0009358A"/>
    <w:rsid w:val="000A28A3"/>
    <w:rsid w:val="000C6CD4"/>
    <w:rsid w:val="000E712D"/>
    <w:rsid w:val="000F65E0"/>
    <w:rsid w:val="00103EE4"/>
    <w:rsid w:val="001113BE"/>
    <w:rsid w:val="00114B9F"/>
    <w:rsid w:val="00125D13"/>
    <w:rsid w:val="00132547"/>
    <w:rsid w:val="00147F03"/>
    <w:rsid w:val="00163DFE"/>
    <w:rsid w:val="001644F3"/>
    <w:rsid w:val="0017221E"/>
    <w:rsid w:val="00182010"/>
    <w:rsid w:val="0018483F"/>
    <w:rsid w:val="00185D72"/>
    <w:rsid w:val="001A127B"/>
    <w:rsid w:val="001A4CBE"/>
    <w:rsid w:val="001D2BDA"/>
    <w:rsid w:val="001E52B4"/>
    <w:rsid w:val="00213E6B"/>
    <w:rsid w:val="002355A1"/>
    <w:rsid w:val="002359B3"/>
    <w:rsid w:val="00246D64"/>
    <w:rsid w:val="00253B4B"/>
    <w:rsid w:val="00254B67"/>
    <w:rsid w:val="002B42EC"/>
    <w:rsid w:val="002B521F"/>
    <w:rsid w:val="002C28F8"/>
    <w:rsid w:val="002C4A10"/>
    <w:rsid w:val="002D21BC"/>
    <w:rsid w:val="002F59A0"/>
    <w:rsid w:val="003003BE"/>
    <w:rsid w:val="00316AF9"/>
    <w:rsid w:val="00334AA3"/>
    <w:rsid w:val="003575FE"/>
    <w:rsid w:val="00373767"/>
    <w:rsid w:val="00375C6C"/>
    <w:rsid w:val="0038007B"/>
    <w:rsid w:val="003A124E"/>
    <w:rsid w:val="003A5F34"/>
    <w:rsid w:val="003B4481"/>
    <w:rsid w:val="003C0383"/>
    <w:rsid w:val="003C68F5"/>
    <w:rsid w:val="003E0574"/>
    <w:rsid w:val="003E5938"/>
    <w:rsid w:val="003E5F04"/>
    <w:rsid w:val="003E69AB"/>
    <w:rsid w:val="00406FA8"/>
    <w:rsid w:val="00426095"/>
    <w:rsid w:val="00430E42"/>
    <w:rsid w:val="004324D1"/>
    <w:rsid w:val="00437BE2"/>
    <w:rsid w:val="004429BF"/>
    <w:rsid w:val="00443824"/>
    <w:rsid w:val="00471C5B"/>
    <w:rsid w:val="00472C71"/>
    <w:rsid w:val="004771B8"/>
    <w:rsid w:val="00482BF8"/>
    <w:rsid w:val="004A5D82"/>
    <w:rsid w:val="004A741F"/>
    <w:rsid w:val="004C397E"/>
    <w:rsid w:val="004C6B5D"/>
    <w:rsid w:val="004D2137"/>
    <w:rsid w:val="004D5260"/>
    <w:rsid w:val="004E6579"/>
    <w:rsid w:val="00500B8A"/>
    <w:rsid w:val="005152FB"/>
    <w:rsid w:val="0051599C"/>
    <w:rsid w:val="005255F0"/>
    <w:rsid w:val="00534ADF"/>
    <w:rsid w:val="00546D97"/>
    <w:rsid w:val="00547F7B"/>
    <w:rsid w:val="00552515"/>
    <w:rsid w:val="00552C72"/>
    <w:rsid w:val="005549D8"/>
    <w:rsid w:val="0056202D"/>
    <w:rsid w:val="00586CF3"/>
    <w:rsid w:val="005A4EF9"/>
    <w:rsid w:val="005C7781"/>
    <w:rsid w:val="005E7B30"/>
    <w:rsid w:val="005F6E99"/>
    <w:rsid w:val="00611FC9"/>
    <w:rsid w:val="006375B0"/>
    <w:rsid w:val="00640C4C"/>
    <w:rsid w:val="0066606C"/>
    <w:rsid w:val="006747AD"/>
    <w:rsid w:val="00675266"/>
    <w:rsid w:val="006752B6"/>
    <w:rsid w:val="006777AA"/>
    <w:rsid w:val="00681AB8"/>
    <w:rsid w:val="00682FD1"/>
    <w:rsid w:val="006B11AF"/>
    <w:rsid w:val="006D586E"/>
    <w:rsid w:val="006E5AB2"/>
    <w:rsid w:val="006E6B9E"/>
    <w:rsid w:val="007003B5"/>
    <w:rsid w:val="0070099A"/>
    <w:rsid w:val="00704D2C"/>
    <w:rsid w:val="0073172E"/>
    <w:rsid w:val="007465A2"/>
    <w:rsid w:val="00747170"/>
    <w:rsid w:val="00757172"/>
    <w:rsid w:val="00765B3B"/>
    <w:rsid w:val="007868DA"/>
    <w:rsid w:val="0079616E"/>
    <w:rsid w:val="007A5B87"/>
    <w:rsid w:val="007D5AA6"/>
    <w:rsid w:val="007E2F6E"/>
    <w:rsid w:val="0080182C"/>
    <w:rsid w:val="008065D2"/>
    <w:rsid w:val="00815C80"/>
    <w:rsid w:val="00852BB7"/>
    <w:rsid w:val="00863967"/>
    <w:rsid w:val="00876D69"/>
    <w:rsid w:val="00877F6C"/>
    <w:rsid w:val="008B4A64"/>
    <w:rsid w:val="008C5B88"/>
    <w:rsid w:val="008D4953"/>
    <w:rsid w:val="008E53C0"/>
    <w:rsid w:val="008F12DF"/>
    <w:rsid w:val="008F3E6C"/>
    <w:rsid w:val="008F6DC5"/>
    <w:rsid w:val="009024B1"/>
    <w:rsid w:val="00911542"/>
    <w:rsid w:val="00935A00"/>
    <w:rsid w:val="00936325"/>
    <w:rsid w:val="0093780F"/>
    <w:rsid w:val="009461B2"/>
    <w:rsid w:val="00960865"/>
    <w:rsid w:val="009733F0"/>
    <w:rsid w:val="009820CF"/>
    <w:rsid w:val="009A14C9"/>
    <w:rsid w:val="009C5B16"/>
    <w:rsid w:val="009E7620"/>
    <w:rsid w:val="009F184A"/>
    <w:rsid w:val="009F710E"/>
    <w:rsid w:val="00A13E22"/>
    <w:rsid w:val="00A27DFE"/>
    <w:rsid w:val="00A33675"/>
    <w:rsid w:val="00A6187E"/>
    <w:rsid w:val="00A65D59"/>
    <w:rsid w:val="00A80135"/>
    <w:rsid w:val="00A834DD"/>
    <w:rsid w:val="00A87A8A"/>
    <w:rsid w:val="00AB2456"/>
    <w:rsid w:val="00B00107"/>
    <w:rsid w:val="00B029D6"/>
    <w:rsid w:val="00B05B87"/>
    <w:rsid w:val="00B145F8"/>
    <w:rsid w:val="00B16FDD"/>
    <w:rsid w:val="00B403D6"/>
    <w:rsid w:val="00B506A2"/>
    <w:rsid w:val="00B665B0"/>
    <w:rsid w:val="00BC06A9"/>
    <w:rsid w:val="00BC1001"/>
    <w:rsid w:val="00BC28D0"/>
    <w:rsid w:val="00BD4F06"/>
    <w:rsid w:val="00BD6081"/>
    <w:rsid w:val="00BE294C"/>
    <w:rsid w:val="00BE5FFA"/>
    <w:rsid w:val="00BF00B0"/>
    <w:rsid w:val="00BF21D4"/>
    <w:rsid w:val="00C15713"/>
    <w:rsid w:val="00C23895"/>
    <w:rsid w:val="00C339FB"/>
    <w:rsid w:val="00C552AE"/>
    <w:rsid w:val="00C56B28"/>
    <w:rsid w:val="00C611BE"/>
    <w:rsid w:val="00C72917"/>
    <w:rsid w:val="00C94462"/>
    <w:rsid w:val="00CB0340"/>
    <w:rsid w:val="00CC2B9D"/>
    <w:rsid w:val="00CC442E"/>
    <w:rsid w:val="00CC790E"/>
    <w:rsid w:val="00CD7342"/>
    <w:rsid w:val="00CE42E3"/>
    <w:rsid w:val="00CF2D35"/>
    <w:rsid w:val="00D04F49"/>
    <w:rsid w:val="00D11005"/>
    <w:rsid w:val="00D147EA"/>
    <w:rsid w:val="00D14D84"/>
    <w:rsid w:val="00D40589"/>
    <w:rsid w:val="00D42579"/>
    <w:rsid w:val="00D50884"/>
    <w:rsid w:val="00D62377"/>
    <w:rsid w:val="00D6792B"/>
    <w:rsid w:val="00D709F0"/>
    <w:rsid w:val="00D817F3"/>
    <w:rsid w:val="00DB3EEF"/>
    <w:rsid w:val="00DC48C5"/>
    <w:rsid w:val="00DC4D68"/>
    <w:rsid w:val="00DC6D40"/>
    <w:rsid w:val="00DD37E7"/>
    <w:rsid w:val="00DD5D38"/>
    <w:rsid w:val="00E04005"/>
    <w:rsid w:val="00E06510"/>
    <w:rsid w:val="00E06595"/>
    <w:rsid w:val="00E34565"/>
    <w:rsid w:val="00E4078A"/>
    <w:rsid w:val="00E44F1B"/>
    <w:rsid w:val="00E53B6D"/>
    <w:rsid w:val="00E80D31"/>
    <w:rsid w:val="00E86D40"/>
    <w:rsid w:val="00E9544A"/>
    <w:rsid w:val="00EA2397"/>
    <w:rsid w:val="00EA2C53"/>
    <w:rsid w:val="00EA4621"/>
    <w:rsid w:val="00EA53A7"/>
    <w:rsid w:val="00EB06D8"/>
    <w:rsid w:val="00EC467E"/>
    <w:rsid w:val="00ED7769"/>
    <w:rsid w:val="00EF5525"/>
    <w:rsid w:val="00F17C03"/>
    <w:rsid w:val="00F25CEF"/>
    <w:rsid w:val="00F27A19"/>
    <w:rsid w:val="00F30455"/>
    <w:rsid w:val="00F3542C"/>
    <w:rsid w:val="00F3551F"/>
    <w:rsid w:val="00F44F3B"/>
    <w:rsid w:val="00F6324B"/>
    <w:rsid w:val="00F65600"/>
    <w:rsid w:val="00F81CA1"/>
    <w:rsid w:val="00FC238F"/>
    <w:rsid w:val="00FC495C"/>
    <w:rsid w:val="00FC5BA5"/>
    <w:rsid w:val="00FD3E3B"/>
    <w:rsid w:val="00FE5276"/>
    <w:rsid w:val="00FE687B"/>
    <w:rsid w:val="00FE6BD4"/>
    <w:rsid w:val="00FF5E4C"/>
    <w:rsid w:val="0157F2FE"/>
    <w:rsid w:val="027BAF69"/>
    <w:rsid w:val="02AE1BF7"/>
    <w:rsid w:val="037F5038"/>
    <w:rsid w:val="04143EB3"/>
    <w:rsid w:val="0534239B"/>
    <w:rsid w:val="093E6208"/>
    <w:rsid w:val="0A238D11"/>
    <w:rsid w:val="0B86538D"/>
    <w:rsid w:val="0BC51939"/>
    <w:rsid w:val="0D97FD35"/>
    <w:rsid w:val="0DCA315C"/>
    <w:rsid w:val="0DD21EE2"/>
    <w:rsid w:val="0EBDF44F"/>
    <w:rsid w:val="1659E355"/>
    <w:rsid w:val="167309F9"/>
    <w:rsid w:val="16A38671"/>
    <w:rsid w:val="1731E521"/>
    <w:rsid w:val="175FD8CB"/>
    <w:rsid w:val="188001D2"/>
    <w:rsid w:val="1A8B2227"/>
    <w:rsid w:val="1A97798D"/>
    <w:rsid w:val="1AD3E52C"/>
    <w:rsid w:val="1C2BFFE6"/>
    <w:rsid w:val="1CB5D799"/>
    <w:rsid w:val="200CBC43"/>
    <w:rsid w:val="22384791"/>
    <w:rsid w:val="22484C1C"/>
    <w:rsid w:val="2372BC48"/>
    <w:rsid w:val="23AD6EF2"/>
    <w:rsid w:val="23F457F9"/>
    <w:rsid w:val="24DB7DED"/>
    <w:rsid w:val="2571D30F"/>
    <w:rsid w:val="26903303"/>
    <w:rsid w:val="29F66EBE"/>
    <w:rsid w:val="2A3567B2"/>
    <w:rsid w:val="2AF16556"/>
    <w:rsid w:val="2B79E461"/>
    <w:rsid w:val="2C496DB8"/>
    <w:rsid w:val="2C629615"/>
    <w:rsid w:val="2E038655"/>
    <w:rsid w:val="2E30355B"/>
    <w:rsid w:val="2F810E7A"/>
    <w:rsid w:val="3035EE12"/>
    <w:rsid w:val="311CDEDB"/>
    <w:rsid w:val="3171ABC6"/>
    <w:rsid w:val="31887AC2"/>
    <w:rsid w:val="32B952BA"/>
    <w:rsid w:val="34547F9D"/>
    <w:rsid w:val="3463DF81"/>
    <w:rsid w:val="34C1C56E"/>
    <w:rsid w:val="35484290"/>
    <w:rsid w:val="35B0ABBF"/>
    <w:rsid w:val="35F04FFE"/>
    <w:rsid w:val="3677599C"/>
    <w:rsid w:val="37517375"/>
    <w:rsid w:val="37BDEF44"/>
    <w:rsid w:val="3866BAF5"/>
    <w:rsid w:val="39265EDB"/>
    <w:rsid w:val="3A047A6A"/>
    <w:rsid w:val="3AF59006"/>
    <w:rsid w:val="3B285BD2"/>
    <w:rsid w:val="3B9E5BB7"/>
    <w:rsid w:val="3C4B5D22"/>
    <w:rsid w:val="3C7AD9CE"/>
    <w:rsid w:val="3E2197A5"/>
    <w:rsid w:val="3E8ADF67"/>
    <w:rsid w:val="3E8BC159"/>
    <w:rsid w:val="3FBD6806"/>
    <w:rsid w:val="41503010"/>
    <w:rsid w:val="420D9D3B"/>
    <w:rsid w:val="42E2395F"/>
    <w:rsid w:val="43923453"/>
    <w:rsid w:val="449216AE"/>
    <w:rsid w:val="44F257BD"/>
    <w:rsid w:val="451FBE3A"/>
    <w:rsid w:val="46DEA2CB"/>
    <w:rsid w:val="4721E73F"/>
    <w:rsid w:val="4826383C"/>
    <w:rsid w:val="49644A4C"/>
    <w:rsid w:val="497F6EF0"/>
    <w:rsid w:val="4B58E6C1"/>
    <w:rsid w:val="4B773E7F"/>
    <w:rsid w:val="4C3A3858"/>
    <w:rsid w:val="4C5E3E9A"/>
    <w:rsid w:val="4CEFE443"/>
    <w:rsid w:val="4D2BFA2B"/>
    <w:rsid w:val="4EA0BE7F"/>
    <w:rsid w:val="4ED4C21C"/>
    <w:rsid w:val="4FC8A9ED"/>
    <w:rsid w:val="516F5C31"/>
    <w:rsid w:val="5182E2DA"/>
    <w:rsid w:val="53B50FB1"/>
    <w:rsid w:val="54472DD3"/>
    <w:rsid w:val="546EB166"/>
    <w:rsid w:val="55B9D903"/>
    <w:rsid w:val="5629A4F7"/>
    <w:rsid w:val="5724E703"/>
    <w:rsid w:val="57BB7F22"/>
    <w:rsid w:val="5986C57C"/>
    <w:rsid w:val="59B53EEE"/>
    <w:rsid w:val="5AF3D12A"/>
    <w:rsid w:val="5C4FFE6C"/>
    <w:rsid w:val="5EC355B8"/>
    <w:rsid w:val="6199C4E7"/>
    <w:rsid w:val="64985D42"/>
    <w:rsid w:val="649CBA03"/>
    <w:rsid w:val="650889C0"/>
    <w:rsid w:val="66241746"/>
    <w:rsid w:val="666D360A"/>
    <w:rsid w:val="67752BEE"/>
    <w:rsid w:val="6802293A"/>
    <w:rsid w:val="68DA4CE3"/>
    <w:rsid w:val="694EF3F5"/>
    <w:rsid w:val="69AD5E00"/>
    <w:rsid w:val="69BC2309"/>
    <w:rsid w:val="6ABF25AB"/>
    <w:rsid w:val="6B6F209F"/>
    <w:rsid w:val="6D45DCDC"/>
    <w:rsid w:val="6DDD5D1E"/>
    <w:rsid w:val="6E8AC9DE"/>
    <w:rsid w:val="71E1D70E"/>
    <w:rsid w:val="73C6F1BE"/>
    <w:rsid w:val="75090C30"/>
    <w:rsid w:val="751C3ECD"/>
    <w:rsid w:val="75FB0337"/>
    <w:rsid w:val="77E08215"/>
    <w:rsid w:val="78486D72"/>
    <w:rsid w:val="792050B7"/>
    <w:rsid w:val="7A8179A9"/>
    <w:rsid w:val="7C2590B3"/>
    <w:rsid w:val="7CE3BDBF"/>
    <w:rsid w:val="7EA9D811"/>
    <w:rsid w:val="7EBCAA79"/>
    <w:rsid w:val="7F4893EA"/>
    <w:rsid w:val="7F51BF58"/>
    <w:rsid w:val="7FF5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8BC77"/>
  <w15:chartTrackingRefBased/>
  <w15:docId w15:val="{BAA679E9-387B-476F-AD77-D892E16A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2B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2547"/>
    <w:pPr>
      <w:autoSpaceDE w:val="0"/>
      <w:autoSpaceDN w:val="0"/>
      <w:adjustRightInd w:val="0"/>
      <w:spacing w:line="240" w:lineRule="auto"/>
    </w:pPr>
    <w:rPr>
      <w:rFonts w:ascii="Bilo" w:hAnsi="Bilo" w:cs="Bilo"/>
      <w:color w:val="000000"/>
      <w:sz w:val="24"/>
      <w:szCs w:val="24"/>
    </w:rPr>
  </w:style>
  <w:style w:type="character" w:customStyle="1" w:styleId="A3">
    <w:name w:val="A3"/>
    <w:uiPriority w:val="99"/>
    <w:rsid w:val="00132547"/>
    <w:rPr>
      <w:rFonts w:cs="Bilo"/>
      <w:color w:val="3492CE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7A5B87"/>
    <w:pPr>
      <w:spacing w:line="24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BC28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8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88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403D6"/>
  </w:style>
  <w:style w:type="paragraph" w:styleId="NoSpacing">
    <w:name w:val="No Spacing"/>
    <w:uiPriority w:val="1"/>
    <w:qFormat/>
    <w:rsid w:val="009E7620"/>
    <w:pPr>
      <w:spacing w:line="240" w:lineRule="auto"/>
    </w:pPr>
  </w:style>
  <w:style w:type="character" w:customStyle="1" w:styleId="A4">
    <w:name w:val="A4"/>
    <w:uiPriority w:val="99"/>
    <w:rsid w:val="00FC238F"/>
    <w:rPr>
      <w:rFonts w:cs="Myriad Pro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E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1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1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12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D21B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llasbishopsappeal.com/" TargetMode="External"/><Relationship Id="rId13" Type="http://schemas.openxmlformats.org/officeDocument/2006/relationships/hyperlink" Target="https://prengersolutionscom.sharepoint.com/sites/psgconsulting/Shared%20Documents/Dallas/Bishop's%20Annual%20Appeal/2024/Social%20Media/donate.dallasbishopsappeal.com" TargetMode="External"/><Relationship Id="rId18" Type="http://schemas.openxmlformats.org/officeDocument/2006/relationships/hyperlink" Target="https://dallasbishopsappeal.com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image" Target="media/image1.jpeg"/><Relationship Id="rId12" Type="http://schemas.openxmlformats.org/officeDocument/2006/relationships/hyperlink" Target="https://donate.dallasbishopsappeal.com/" TargetMode="External"/><Relationship Id="rId17" Type="http://schemas.microsoft.com/office/2016/09/relationships/commentsIds" Target="commentsId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hyperlink" Target="https://dallasbishopsappeal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23" Type="http://schemas.openxmlformats.org/officeDocument/2006/relationships/fontTable" Target="fontTable.xml"/><Relationship Id="rId10" Type="http://schemas.openxmlformats.org/officeDocument/2006/relationships/hyperlink" Target="https://dallasbishopsappeal.com/" TargetMode="External"/><Relationship Id="rId19" Type="http://schemas.openxmlformats.org/officeDocument/2006/relationships/image" Target="media/image5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https://donate.dallasbishopsappe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2830D8FC8B94F8FAE5F5F1A91746A" ma:contentTypeVersion="15" ma:contentTypeDescription="Create a new document." ma:contentTypeScope="" ma:versionID="c2599f56e2d57ce4e3cfceb70bc4c67e">
  <xsd:schema xmlns:xsd="http://www.w3.org/2001/XMLSchema" xmlns:xs="http://www.w3.org/2001/XMLSchema" xmlns:p="http://schemas.microsoft.com/office/2006/metadata/properties" xmlns:ns2="70c48724-ab46-4f03-aaa8-1c169d34e422" xmlns:ns3="8e4f76fc-bb60-4399-b1c7-6d75717f80ba" targetNamespace="http://schemas.microsoft.com/office/2006/metadata/properties" ma:root="true" ma:fieldsID="6245d24935d0ceeb7d2904abdd1a4ae6" ns2:_="" ns3:_="">
    <xsd:import namespace="70c48724-ab46-4f03-aaa8-1c169d34e422"/>
    <xsd:import namespace="8e4f76fc-bb60-4399-b1c7-6d75717f8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48724-ab46-4f03-aaa8-1c169d34e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7042a4e-62a1-4b16-9e31-143e135b1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f76fc-bb60-4399-b1c7-6d75717f80b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cbcec6a-5d81-48bc-856f-76642b89a7ec}" ma:internalName="TaxCatchAll" ma:showField="CatchAllData" ma:web="8e4f76fc-bb60-4399-b1c7-6d75717f8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4f76fc-bb60-4399-b1c7-6d75717f80ba" xsi:nil="true"/>
    <lcf76f155ced4ddcb4097134ff3c332f xmlns="70c48724-ab46-4f03-aaa8-1c169d34e4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8ED2EB-5D00-4BBF-BCDF-663061765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4E7523-C06C-4F81-9A38-656D09030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48724-ab46-4f03-aaa8-1c169d34e422"/>
    <ds:schemaRef ds:uri="8e4f76fc-bb60-4399-b1c7-6d75717f8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E81671-9D73-4492-A288-7E4254ED0CAC}">
  <ds:schemaRefs>
    <ds:schemaRef ds:uri="http://schemas.microsoft.com/office/2006/metadata/properties"/>
    <ds:schemaRef ds:uri="http://schemas.microsoft.com/office/infopath/2007/PartnerControls"/>
    <ds:schemaRef ds:uri="8e4f76fc-bb60-4399-b1c7-6d75717f80ba"/>
    <ds:schemaRef ds:uri="70c48724-ab46-4f03-aaa8-1c169d34e4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Ulrich</dc:creator>
  <cp:keywords/>
  <dc:description/>
  <cp:lastModifiedBy>Leslie Ulrich</cp:lastModifiedBy>
  <cp:revision>4</cp:revision>
  <cp:lastPrinted>2021-12-23T07:28:00Z</cp:lastPrinted>
  <dcterms:created xsi:type="dcterms:W3CDTF">2025-01-20T15:03:00Z</dcterms:created>
  <dcterms:modified xsi:type="dcterms:W3CDTF">2025-01-20T15:04:00Z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0x0101000802830D8FC8B94F8FAE5F5F1A91746A</vt:lpwstr>
  </property>
  <property fmtid="{D5CDD505-2E9C-101B-9397-08002B2CF9AE}" pid="3" name="MediaServiceImageTags">
    <vt:lpwstr/>
  </property>
</Properties>
</file>